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F637" w14:textId="3A737343" w:rsidR="00F170A1" w:rsidRPr="00105B5F" w:rsidRDefault="00645F76" w:rsidP="009F188F">
      <w:pPr>
        <w:widowControl/>
        <w:adjustRightInd w:val="0"/>
        <w:jc w:val="both"/>
        <w:rPr>
          <w:sz w:val="32"/>
          <w:szCs w:val="32"/>
        </w:rPr>
      </w:pPr>
      <w:r>
        <w:rPr>
          <w:sz w:val="28"/>
          <w:szCs w:val="24"/>
        </w:rPr>
        <w:br/>
      </w:r>
      <w:r w:rsidR="007E2E6E" w:rsidRPr="00105B5F">
        <w:rPr>
          <w:sz w:val="32"/>
          <w:szCs w:val="32"/>
        </w:rPr>
        <w:t>Initialzündung</w:t>
      </w:r>
      <w:r w:rsidR="00F170A1" w:rsidRPr="00105B5F">
        <w:rPr>
          <w:sz w:val="32"/>
          <w:szCs w:val="32"/>
        </w:rPr>
        <w:t xml:space="preserve"> für die </w:t>
      </w:r>
      <w:r w:rsidR="00D81F85">
        <w:rPr>
          <w:sz w:val="32"/>
          <w:szCs w:val="32"/>
        </w:rPr>
        <w:t>bayerischen Sportvereine</w:t>
      </w:r>
    </w:p>
    <w:p w14:paraId="3D3787BA" w14:textId="77777777" w:rsidR="00F170A1" w:rsidRDefault="00F170A1" w:rsidP="00F170A1">
      <w:pPr>
        <w:jc w:val="both"/>
        <w:rPr>
          <w:b/>
          <w:bCs/>
          <w:sz w:val="36"/>
          <w:szCs w:val="40"/>
        </w:rPr>
      </w:pPr>
      <w:r w:rsidRPr="007F733E">
        <w:rPr>
          <w:b/>
          <w:bCs/>
          <w:sz w:val="36"/>
          <w:szCs w:val="40"/>
        </w:rPr>
        <w:t>Gutscheinprogramm für die Mitgliedschaf</w:t>
      </w:r>
      <w:r>
        <w:rPr>
          <w:b/>
          <w:bCs/>
          <w:sz w:val="36"/>
          <w:szCs w:val="40"/>
        </w:rPr>
        <w:t xml:space="preserve">t </w:t>
      </w:r>
      <w:r w:rsidRPr="007F733E">
        <w:rPr>
          <w:b/>
          <w:bCs/>
          <w:sz w:val="36"/>
          <w:szCs w:val="40"/>
        </w:rPr>
        <w:t>i</w:t>
      </w:r>
      <w:r>
        <w:rPr>
          <w:b/>
          <w:bCs/>
          <w:sz w:val="36"/>
          <w:szCs w:val="40"/>
        </w:rPr>
        <w:t>m</w:t>
      </w:r>
    </w:p>
    <w:p w14:paraId="165ECC34" w14:textId="3901A84D" w:rsidR="00F170A1" w:rsidRPr="007F733E" w:rsidRDefault="00F170A1" w:rsidP="00F170A1">
      <w:pPr>
        <w:jc w:val="both"/>
        <w:rPr>
          <w:b/>
          <w:bCs/>
          <w:sz w:val="36"/>
          <w:szCs w:val="40"/>
        </w:rPr>
      </w:pPr>
      <w:r w:rsidRPr="007F733E">
        <w:rPr>
          <w:b/>
          <w:bCs/>
          <w:sz w:val="36"/>
          <w:szCs w:val="40"/>
        </w:rPr>
        <w:t xml:space="preserve">Sportverein für Grundschulkinder </w:t>
      </w:r>
    </w:p>
    <w:p w14:paraId="4DCCB45E" w14:textId="77777777" w:rsidR="00F170A1" w:rsidRDefault="00F170A1" w:rsidP="00F170A1">
      <w:pPr>
        <w:jc w:val="both"/>
        <w:rPr>
          <w:b/>
          <w:bCs/>
          <w:sz w:val="23"/>
          <w:szCs w:val="23"/>
        </w:rPr>
      </w:pPr>
    </w:p>
    <w:p w14:paraId="41304CF2" w14:textId="33C9F719" w:rsidR="00F170A1" w:rsidRPr="00702376" w:rsidRDefault="00D1107B" w:rsidP="00F170A1">
      <w:pPr>
        <w:jc w:val="both"/>
        <w:rPr>
          <w:b/>
          <w:color w:val="000000"/>
        </w:rPr>
      </w:pPr>
      <w:r w:rsidRPr="00702376">
        <w:rPr>
          <w:b/>
          <w:bCs/>
        </w:rPr>
        <w:t>Speziell</w:t>
      </w:r>
      <w:r w:rsidR="00F170A1" w:rsidRPr="00702376">
        <w:rPr>
          <w:b/>
          <w:bCs/>
        </w:rPr>
        <w:t xml:space="preserve"> Kinder und Jugend</w:t>
      </w:r>
      <w:r w:rsidR="007E2E6E" w:rsidRPr="00702376">
        <w:rPr>
          <w:b/>
          <w:bCs/>
        </w:rPr>
        <w:t xml:space="preserve">liche haben </w:t>
      </w:r>
      <w:r w:rsidR="00F170A1" w:rsidRPr="00702376">
        <w:rPr>
          <w:b/>
          <w:bCs/>
        </w:rPr>
        <w:t>während der Corona-Pandemie ganz besonders gelitten: Aufgrund des fehlenden Sportangebots und der damit verbundenen ausbleibenden Neueintritte musste</w:t>
      </w:r>
      <w:r w:rsidR="00CB438E">
        <w:rPr>
          <w:b/>
          <w:bCs/>
        </w:rPr>
        <w:t>n</w:t>
      </w:r>
      <w:r w:rsidR="00F170A1" w:rsidRPr="00702376">
        <w:rPr>
          <w:b/>
          <w:bCs/>
        </w:rPr>
        <w:t xml:space="preserve"> </w:t>
      </w:r>
      <w:r w:rsidR="00C83476">
        <w:rPr>
          <w:b/>
          <w:bCs/>
        </w:rPr>
        <w:t>viele Sportvereine in Bayern</w:t>
      </w:r>
      <w:r w:rsidR="00F170A1" w:rsidRPr="00702376">
        <w:rPr>
          <w:b/>
          <w:bCs/>
        </w:rPr>
        <w:t xml:space="preserve"> in dieser </w:t>
      </w:r>
      <w:r w:rsidR="004A35C3">
        <w:rPr>
          <w:b/>
          <w:bCs/>
        </w:rPr>
        <w:t>Altersg</w:t>
      </w:r>
      <w:r w:rsidR="00F170A1" w:rsidRPr="00702376">
        <w:rPr>
          <w:b/>
          <w:bCs/>
        </w:rPr>
        <w:t>ruppe deutlich</w:t>
      </w:r>
      <w:r w:rsidR="005D02A6" w:rsidRPr="00702376">
        <w:rPr>
          <w:b/>
          <w:bCs/>
        </w:rPr>
        <w:t>e</w:t>
      </w:r>
      <w:r w:rsidR="00F170A1" w:rsidRPr="00702376">
        <w:rPr>
          <w:b/>
          <w:bCs/>
        </w:rPr>
        <w:t xml:space="preserve"> Mitgliederrückgänge verzeichnen. Um diesem Trend entgegenzuwirken, wurde </w:t>
      </w:r>
      <w:r w:rsidR="004A35C3">
        <w:rPr>
          <w:b/>
          <w:bCs/>
        </w:rPr>
        <w:t>nun</w:t>
      </w:r>
      <w:r w:rsidR="00F170A1" w:rsidRPr="00702376">
        <w:rPr>
          <w:b/>
          <w:bCs/>
        </w:rPr>
        <w:t xml:space="preserve"> ein </w:t>
      </w:r>
      <w:r w:rsidR="00F170A1" w:rsidRPr="00702376">
        <w:rPr>
          <w:b/>
        </w:rPr>
        <w:t>Gutscheinprogramm des Freistaats Bayern zur Förderung der Vereinsmitgliedschaft von Grundschulkindern vorgestellt.</w:t>
      </w:r>
    </w:p>
    <w:p w14:paraId="7504AEBC" w14:textId="77777777" w:rsidR="00F170A1" w:rsidRPr="00702376" w:rsidRDefault="00F170A1" w:rsidP="00F170A1">
      <w:pPr>
        <w:jc w:val="both"/>
      </w:pPr>
    </w:p>
    <w:p w14:paraId="4FB065CC" w14:textId="657641DF" w:rsidR="00F170A1" w:rsidRPr="00702376" w:rsidRDefault="00F170A1" w:rsidP="00F170A1">
      <w:pPr>
        <w:jc w:val="both"/>
      </w:pPr>
      <w:r w:rsidRPr="00702376">
        <w:t xml:space="preserve">Wie Bayerns Innen- und Sportminister Joachim Herrmann und BLSV-Präsident Jörg Ammon auf einem Pressetermin bekannt gaben, </w:t>
      </w:r>
      <w:r w:rsidR="004A35C3">
        <w:t>erhielten</w:t>
      </w:r>
      <w:r w:rsidRPr="00702376">
        <w:t xml:space="preserve"> alle bayerischen Grundschulkinder zum </w:t>
      </w:r>
      <w:r w:rsidR="000A2DEC" w:rsidRPr="00702376">
        <w:t>1.</w:t>
      </w:r>
      <w:r w:rsidRPr="00702376">
        <w:t xml:space="preserve"> Schultag </w:t>
      </w:r>
      <w:r w:rsidR="00FF72EF" w:rsidRPr="00702376">
        <w:t xml:space="preserve">einen Gutschein im Wert von 30 Euro, </w:t>
      </w:r>
      <w:r w:rsidR="00105B5F" w:rsidRPr="00702376">
        <w:t xml:space="preserve">der </w:t>
      </w:r>
      <w:r w:rsidR="00FF72EF" w:rsidRPr="00702376">
        <w:t>auf die Jahresmitgliedschaft angerechnet wir</w:t>
      </w:r>
      <w:r w:rsidR="00B8441D" w:rsidRPr="00702376">
        <w:t>d. Für den organisierten Sport in Bayern ist dies ein herausragendes Signal der Politik.</w:t>
      </w:r>
    </w:p>
    <w:p w14:paraId="3D3E148F" w14:textId="77777777" w:rsidR="00F170A1" w:rsidRPr="00702376" w:rsidRDefault="00F170A1" w:rsidP="00F170A1">
      <w:pPr>
        <w:jc w:val="both"/>
      </w:pPr>
    </w:p>
    <w:p w14:paraId="5DE78DA3" w14:textId="2CEEF205" w:rsidR="00F170A1" w:rsidRPr="00702376" w:rsidRDefault="004A35C3" w:rsidP="00F170A1">
      <w:pPr>
        <w:widowControl/>
        <w:adjustRightInd w:val="0"/>
        <w:jc w:val="both"/>
        <w:rPr>
          <w:rFonts w:eastAsiaTheme="minorHAnsi"/>
          <w:lang w:eastAsia="en-US" w:bidi="ar-SA"/>
        </w:rPr>
      </w:pPr>
      <w:r>
        <w:rPr>
          <w:b/>
          <w:bCs/>
        </w:rPr>
        <w:t xml:space="preserve">Wir als </w:t>
      </w:r>
      <w:r w:rsidRPr="00C83476">
        <w:rPr>
          <w:b/>
          <w:bCs/>
          <w:highlight w:val="yellow"/>
        </w:rPr>
        <w:t>&gt;Vereinsname</w:t>
      </w:r>
      <w:r w:rsidR="009A0F9F" w:rsidRPr="00C83476">
        <w:rPr>
          <w:b/>
          <w:bCs/>
          <w:highlight w:val="yellow"/>
        </w:rPr>
        <w:t>&lt;</w:t>
      </w:r>
      <w:r>
        <w:rPr>
          <w:b/>
          <w:bCs/>
        </w:rPr>
        <w:t xml:space="preserve"> freuen uns über Neueintritte!</w:t>
      </w:r>
    </w:p>
    <w:p w14:paraId="17317CC3" w14:textId="77777777" w:rsidR="00F170A1" w:rsidRPr="00702376" w:rsidRDefault="00F170A1" w:rsidP="00F170A1">
      <w:pPr>
        <w:jc w:val="both"/>
      </w:pPr>
    </w:p>
    <w:p w14:paraId="1F632477" w14:textId="1AA5C40F" w:rsidR="007E2E6E" w:rsidRPr="00702376" w:rsidRDefault="007E2E6E" w:rsidP="00F170A1">
      <w:pPr>
        <w:jc w:val="both"/>
      </w:pPr>
      <w:r w:rsidRPr="00702376">
        <w:t xml:space="preserve">Beim Eintritt in </w:t>
      </w:r>
      <w:r w:rsidR="004A35C3">
        <w:t>unseren Verein</w:t>
      </w:r>
      <w:r w:rsidRPr="00702376">
        <w:t xml:space="preserve"> </w:t>
      </w:r>
      <w:r w:rsidR="004A35C3">
        <w:t>kann der</w:t>
      </w:r>
      <w:r w:rsidR="00C5407E" w:rsidRPr="00702376">
        <w:t xml:space="preserve"> Gutschein</w:t>
      </w:r>
      <w:r w:rsidRPr="00702376">
        <w:t xml:space="preserve"> einfach und unbürokratisch eingereicht werden. </w:t>
      </w:r>
      <w:r w:rsidR="004A35C3">
        <w:t>Neben dem Mitgliedsantrag den Originalgutschein mit abgeben – und wir verrechnen diesen dann mit der Jahresmitgliedschaft für Kinder.</w:t>
      </w:r>
      <w:r w:rsidR="00C83476">
        <w:t xml:space="preserve"> Alle Infos zu den Gutscheinen gibt es unter </w:t>
      </w:r>
      <w:hyperlink r:id="rId8" w:history="1">
        <w:r w:rsidR="00C83476" w:rsidRPr="00B72C17">
          <w:rPr>
            <w:rStyle w:val="Hyperlink"/>
          </w:rPr>
          <w:t>www.blsv.de/gutscheine</w:t>
        </w:r>
      </w:hyperlink>
      <w:r w:rsidR="00C83476">
        <w:t xml:space="preserve">. </w:t>
      </w:r>
    </w:p>
    <w:p w14:paraId="1C7F7009" w14:textId="77777777" w:rsidR="00FF72EF" w:rsidRPr="00702376" w:rsidRDefault="00FF72EF" w:rsidP="00F170A1">
      <w:pPr>
        <w:jc w:val="both"/>
      </w:pPr>
    </w:p>
    <w:p w14:paraId="53299609" w14:textId="5E657450" w:rsidR="00CE5A0A" w:rsidRPr="00702376" w:rsidRDefault="009A0F9F" w:rsidP="00F170A1">
      <w:pPr>
        <w:jc w:val="both"/>
        <w:rPr>
          <w:b/>
          <w:bCs/>
        </w:rPr>
      </w:pPr>
      <w:r>
        <w:rPr>
          <w:b/>
          <w:bCs/>
        </w:rPr>
        <w:t>Jetzt bei uns im Verein anmelden!</w:t>
      </w:r>
    </w:p>
    <w:p w14:paraId="1C037C0C" w14:textId="77777777" w:rsidR="00CE5A0A" w:rsidRPr="00702376" w:rsidRDefault="00CE5A0A" w:rsidP="00F170A1">
      <w:pPr>
        <w:jc w:val="both"/>
      </w:pPr>
    </w:p>
    <w:p w14:paraId="65261ECF" w14:textId="674F9609" w:rsidR="00B578FF" w:rsidRPr="00702376" w:rsidRDefault="009A0F9F" w:rsidP="009A0F9F">
      <w:pPr>
        <w:jc w:val="both"/>
        <w:rPr>
          <w:i/>
          <w:iCs/>
          <w:color w:val="000000"/>
        </w:rPr>
      </w:pPr>
      <w:r>
        <w:t>Kommt vorbei, schnuppert in die einzelnen Sportarten rein und werdet Vereinsmitglied! Alle Informationen zu Schnupper- und Trainingszeiten findet ihr unter &gt;</w:t>
      </w:r>
      <w:r w:rsidR="00F168A7">
        <w:t>Link</w:t>
      </w:r>
      <w:r>
        <w:t xml:space="preserve"> einfügen&lt;. Wir freuen uns auf euch!</w:t>
      </w:r>
    </w:p>
    <w:sectPr w:rsidR="00B578FF" w:rsidRPr="00702376" w:rsidSect="00C83476">
      <w:headerReference w:type="default" r:id="rId9"/>
      <w:footerReference w:type="default" r:id="rId10"/>
      <w:type w:val="continuous"/>
      <w:pgSz w:w="11906" w:h="16838" w:code="9"/>
      <w:pgMar w:top="1674" w:right="1700" w:bottom="1701" w:left="1417" w:header="720" w:footer="4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2C97" w14:textId="77777777" w:rsidR="003639A1" w:rsidRDefault="003639A1" w:rsidP="00E67CB3">
      <w:r>
        <w:separator/>
      </w:r>
    </w:p>
  </w:endnote>
  <w:endnote w:type="continuationSeparator" w:id="0">
    <w:p w14:paraId="3CE89128" w14:textId="77777777" w:rsidR="003639A1" w:rsidRDefault="003639A1" w:rsidP="00E6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6745" w14:textId="4ADA073D" w:rsidR="00E67CB3" w:rsidRPr="00C234E1" w:rsidRDefault="009A354E" w:rsidP="00022E2C">
    <w:pPr>
      <w:pStyle w:val="KeinLeerraum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6704" behindDoc="0" locked="0" layoutInCell="1" allowOverlap="1" wp14:anchorId="07099AC6" wp14:editId="1683500F">
          <wp:simplePos x="0" y="0"/>
          <wp:positionH relativeFrom="column">
            <wp:posOffset>7541895</wp:posOffset>
          </wp:positionH>
          <wp:positionV relativeFrom="paragraph">
            <wp:posOffset>-3828542</wp:posOffset>
          </wp:positionV>
          <wp:extent cx="2054225" cy="84963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sv_vector_pfa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354F2" w14:textId="77777777" w:rsidR="003639A1" w:rsidRDefault="003639A1" w:rsidP="00E67CB3">
      <w:r>
        <w:separator/>
      </w:r>
    </w:p>
  </w:footnote>
  <w:footnote w:type="continuationSeparator" w:id="0">
    <w:p w14:paraId="5021F223" w14:textId="77777777" w:rsidR="003639A1" w:rsidRDefault="003639A1" w:rsidP="00E6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32E0" w14:textId="654A8B71" w:rsidR="00AA6FBD" w:rsidRDefault="00AA6FBD" w:rsidP="00D60EE8">
    <w:pPr>
      <w:pStyle w:val="Kopfzeile"/>
      <w:tabs>
        <w:tab w:val="clear" w:pos="4536"/>
        <w:tab w:val="clear" w:pos="9072"/>
        <w:tab w:val="left" w:pos="3360"/>
      </w:tabs>
      <w:rPr>
        <w:b/>
        <w:bCs/>
        <w:noProof/>
        <w:sz w:val="24"/>
        <w:szCs w:val="24"/>
        <w:lang w:bidi="ar-SA"/>
      </w:rPr>
    </w:pPr>
  </w:p>
  <w:p w14:paraId="58E6B894" w14:textId="231E023C" w:rsidR="00AA6FBD" w:rsidRPr="00937302" w:rsidRDefault="004A35C3" w:rsidP="00D60EE8">
    <w:pPr>
      <w:pStyle w:val="Kopfzeile"/>
      <w:tabs>
        <w:tab w:val="clear" w:pos="4536"/>
        <w:tab w:val="clear" w:pos="9072"/>
        <w:tab w:val="left" w:pos="3360"/>
      </w:tabs>
      <w:rPr>
        <w:b/>
        <w:bCs/>
        <w:noProof/>
        <w:sz w:val="28"/>
        <w:szCs w:val="28"/>
        <w:lang w:bidi="ar-SA"/>
      </w:rPr>
    </w:pPr>
    <w:r>
      <w:rPr>
        <w:b/>
        <w:bCs/>
        <w:noProof/>
        <w:sz w:val="36"/>
        <w:szCs w:val="28"/>
        <w:lang w:bidi="ar-SA"/>
      </w:rPr>
      <w:t xml:space="preserve">Muster </w:t>
    </w:r>
    <w:r w:rsidR="00F168A7">
      <w:rPr>
        <w:b/>
        <w:bCs/>
        <w:noProof/>
        <w:sz w:val="36"/>
        <w:szCs w:val="28"/>
        <w:lang w:bidi="ar-SA"/>
      </w:rPr>
      <w:t>für Website</w:t>
    </w:r>
  </w:p>
  <w:p w14:paraId="2643F3B0" w14:textId="77D44F88" w:rsidR="00E67CB3" w:rsidRPr="00022E2C" w:rsidRDefault="0087229C" w:rsidP="00022E2C">
    <w:pPr>
      <w:pStyle w:val="Kopfzeile"/>
      <w:tabs>
        <w:tab w:val="clear" w:pos="4536"/>
        <w:tab w:val="clear" w:pos="9072"/>
        <w:tab w:val="left" w:pos="264"/>
        <w:tab w:val="left" w:pos="3360"/>
      </w:tabs>
      <w:rPr>
        <w:sz w:val="28"/>
        <w:szCs w:val="28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A76"/>
    <w:multiLevelType w:val="multilevel"/>
    <w:tmpl w:val="11B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27CBF"/>
    <w:multiLevelType w:val="multilevel"/>
    <w:tmpl w:val="F3CC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841CF"/>
    <w:multiLevelType w:val="hybridMultilevel"/>
    <w:tmpl w:val="AB1A9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93E46"/>
    <w:multiLevelType w:val="hybridMultilevel"/>
    <w:tmpl w:val="981AC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80012"/>
    <w:multiLevelType w:val="hybridMultilevel"/>
    <w:tmpl w:val="CCDA4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54292"/>
    <w:multiLevelType w:val="hybridMultilevel"/>
    <w:tmpl w:val="5502C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643DA"/>
    <w:multiLevelType w:val="hybridMultilevel"/>
    <w:tmpl w:val="80A00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3704D"/>
    <w:multiLevelType w:val="hybridMultilevel"/>
    <w:tmpl w:val="318C57C4"/>
    <w:lvl w:ilvl="0" w:tplc="6E0C3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83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86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2E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AF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4B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A4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C8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07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7E5848"/>
    <w:multiLevelType w:val="hybridMultilevel"/>
    <w:tmpl w:val="F56AA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538E"/>
    <w:multiLevelType w:val="multilevel"/>
    <w:tmpl w:val="8A0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6306B"/>
    <w:multiLevelType w:val="hybridMultilevel"/>
    <w:tmpl w:val="90102CCA"/>
    <w:lvl w:ilvl="0" w:tplc="9DE869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A7E0D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92A48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A50BF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64B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06D6E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0C0FA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9A8E4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BA85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7D6E2A35"/>
    <w:multiLevelType w:val="hybridMultilevel"/>
    <w:tmpl w:val="E618C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BA9"/>
    <w:rsid w:val="000044A5"/>
    <w:rsid w:val="00010473"/>
    <w:rsid w:val="00010A9D"/>
    <w:rsid w:val="00022E2C"/>
    <w:rsid w:val="00026284"/>
    <w:rsid w:val="0003042D"/>
    <w:rsid w:val="0004383D"/>
    <w:rsid w:val="00046F76"/>
    <w:rsid w:val="00057F34"/>
    <w:rsid w:val="00065EAE"/>
    <w:rsid w:val="00072055"/>
    <w:rsid w:val="00073FA6"/>
    <w:rsid w:val="00074FDB"/>
    <w:rsid w:val="0007649C"/>
    <w:rsid w:val="00084344"/>
    <w:rsid w:val="000A2DEC"/>
    <w:rsid w:val="000B29FF"/>
    <w:rsid w:val="000B7481"/>
    <w:rsid w:val="000B7F0C"/>
    <w:rsid w:val="000C6FA1"/>
    <w:rsid w:val="000D1B6C"/>
    <w:rsid w:val="000D2C84"/>
    <w:rsid w:val="000E12D5"/>
    <w:rsid w:val="000E4B68"/>
    <w:rsid w:val="000E6FFA"/>
    <w:rsid w:val="000F45D1"/>
    <w:rsid w:val="000F5C08"/>
    <w:rsid w:val="000F7CA4"/>
    <w:rsid w:val="00100BC1"/>
    <w:rsid w:val="00104994"/>
    <w:rsid w:val="00105B5F"/>
    <w:rsid w:val="001073C4"/>
    <w:rsid w:val="00123323"/>
    <w:rsid w:val="0013059A"/>
    <w:rsid w:val="00135832"/>
    <w:rsid w:val="00142151"/>
    <w:rsid w:val="00144154"/>
    <w:rsid w:val="001446EA"/>
    <w:rsid w:val="00164C50"/>
    <w:rsid w:val="00183F1A"/>
    <w:rsid w:val="001864AA"/>
    <w:rsid w:val="001C6AB8"/>
    <w:rsid w:val="001D02F6"/>
    <w:rsid w:val="001D6818"/>
    <w:rsid w:val="001E1EA4"/>
    <w:rsid w:val="001E3663"/>
    <w:rsid w:val="001E4A35"/>
    <w:rsid w:val="001F1664"/>
    <w:rsid w:val="00206AFA"/>
    <w:rsid w:val="002229FB"/>
    <w:rsid w:val="00225139"/>
    <w:rsid w:val="00226F25"/>
    <w:rsid w:val="002326BC"/>
    <w:rsid w:val="0023487E"/>
    <w:rsid w:val="00244158"/>
    <w:rsid w:val="00247A1A"/>
    <w:rsid w:val="00252BC2"/>
    <w:rsid w:val="00274D7C"/>
    <w:rsid w:val="00282393"/>
    <w:rsid w:val="00284155"/>
    <w:rsid w:val="002B1AF4"/>
    <w:rsid w:val="002C4A25"/>
    <w:rsid w:val="002D6557"/>
    <w:rsid w:val="002F1461"/>
    <w:rsid w:val="002F1F9F"/>
    <w:rsid w:val="002F49EC"/>
    <w:rsid w:val="002F59B8"/>
    <w:rsid w:val="002F7D3C"/>
    <w:rsid w:val="003056D5"/>
    <w:rsid w:val="003211F5"/>
    <w:rsid w:val="00334D8E"/>
    <w:rsid w:val="003404AC"/>
    <w:rsid w:val="00340B16"/>
    <w:rsid w:val="00340CF1"/>
    <w:rsid w:val="00345421"/>
    <w:rsid w:val="003456E5"/>
    <w:rsid w:val="00353342"/>
    <w:rsid w:val="00354331"/>
    <w:rsid w:val="003601F1"/>
    <w:rsid w:val="00362689"/>
    <w:rsid w:val="003639A1"/>
    <w:rsid w:val="0038439B"/>
    <w:rsid w:val="0039487C"/>
    <w:rsid w:val="00395C83"/>
    <w:rsid w:val="00396F6F"/>
    <w:rsid w:val="003A5287"/>
    <w:rsid w:val="003B6034"/>
    <w:rsid w:val="003B70E8"/>
    <w:rsid w:val="003C4E94"/>
    <w:rsid w:val="003D7AF4"/>
    <w:rsid w:val="003E31BB"/>
    <w:rsid w:val="003F06DD"/>
    <w:rsid w:val="00400BA9"/>
    <w:rsid w:val="00407CA8"/>
    <w:rsid w:val="004109B2"/>
    <w:rsid w:val="004131F5"/>
    <w:rsid w:val="00416BC1"/>
    <w:rsid w:val="00421E6B"/>
    <w:rsid w:val="00434DD7"/>
    <w:rsid w:val="00454C5F"/>
    <w:rsid w:val="004609DD"/>
    <w:rsid w:val="00464EDB"/>
    <w:rsid w:val="00471BDE"/>
    <w:rsid w:val="00486A3A"/>
    <w:rsid w:val="00490E54"/>
    <w:rsid w:val="004A1A58"/>
    <w:rsid w:val="004A1FF9"/>
    <w:rsid w:val="004A35C3"/>
    <w:rsid w:val="004A7BB6"/>
    <w:rsid w:val="004B0887"/>
    <w:rsid w:val="004B2322"/>
    <w:rsid w:val="004B5F3E"/>
    <w:rsid w:val="004C1B22"/>
    <w:rsid w:val="004C29F8"/>
    <w:rsid w:val="004D6283"/>
    <w:rsid w:val="004D6910"/>
    <w:rsid w:val="004D7F4F"/>
    <w:rsid w:val="004E2B2C"/>
    <w:rsid w:val="004E70EE"/>
    <w:rsid w:val="004F1C13"/>
    <w:rsid w:val="004F4ACE"/>
    <w:rsid w:val="004F575E"/>
    <w:rsid w:val="00507589"/>
    <w:rsid w:val="00514539"/>
    <w:rsid w:val="005210E2"/>
    <w:rsid w:val="0052461B"/>
    <w:rsid w:val="00531C44"/>
    <w:rsid w:val="00535581"/>
    <w:rsid w:val="005366F8"/>
    <w:rsid w:val="00556D23"/>
    <w:rsid w:val="00574C45"/>
    <w:rsid w:val="00582346"/>
    <w:rsid w:val="0058611F"/>
    <w:rsid w:val="00593E79"/>
    <w:rsid w:val="00597826"/>
    <w:rsid w:val="005A16AE"/>
    <w:rsid w:val="005A46F8"/>
    <w:rsid w:val="005A76A2"/>
    <w:rsid w:val="005B1CD6"/>
    <w:rsid w:val="005B27A1"/>
    <w:rsid w:val="005B2993"/>
    <w:rsid w:val="005C0EBF"/>
    <w:rsid w:val="005D02A6"/>
    <w:rsid w:val="005F4FD4"/>
    <w:rsid w:val="005F639C"/>
    <w:rsid w:val="00614E94"/>
    <w:rsid w:val="00614FD4"/>
    <w:rsid w:val="00621403"/>
    <w:rsid w:val="00632E26"/>
    <w:rsid w:val="00637B38"/>
    <w:rsid w:val="00645F76"/>
    <w:rsid w:val="0066568E"/>
    <w:rsid w:val="0066735F"/>
    <w:rsid w:val="00671AAE"/>
    <w:rsid w:val="00675EAF"/>
    <w:rsid w:val="00684710"/>
    <w:rsid w:val="00691FD7"/>
    <w:rsid w:val="00692D5D"/>
    <w:rsid w:val="006A6391"/>
    <w:rsid w:val="006A682E"/>
    <w:rsid w:val="006B1209"/>
    <w:rsid w:val="006B21E9"/>
    <w:rsid w:val="006B57FA"/>
    <w:rsid w:val="006C2960"/>
    <w:rsid w:val="006C7E92"/>
    <w:rsid w:val="006D346D"/>
    <w:rsid w:val="006E3ADF"/>
    <w:rsid w:val="006F36B3"/>
    <w:rsid w:val="006F711B"/>
    <w:rsid w:val="0070236F"/>
    <w:rsid w:val="00702376"/>
    <w:rsid w:val="0070798B"/>
    <w:rsid w:val="00713492"/>
    <w:rsid w:val="0073152C"/>
    <w:rsid w:val="00734BAF"/>
    <w:rsid w:val="0075203A"/>
    <w:rsid w:val="0075330F"/>
    <w:rsid w:val="007607F4"/>
    <w:rsid w:val="00760BB2"/>
    <w:rsid w:val="00761613"/>
    <w:rsid w:val="00761943"/>
    <w:rsid w:val="00770970"/>
    <w:rsid w:val="00774144"/>
    <w:rsid w:val="00782657"/>
    <w:rsid w:val="00785E51"/>
    <w:rsid w:val="00786861"/>
    <w:rsid w:val="00792190"/>
    <w:rsid w:val="00793C73"/>
    <w:rsid w:val="007E2E6E"/>
    <w:rsid w:val="007F2F9E"/>
    <w:rsid w:val="007F326F"/>
    <w:rsid w:val="007F733E"/>
    <w:rsid w:val="00807239"/>
    <w:rsid w:val="00807454"/>
    <w:rsid w:val="00807C36"/>
    <w:rsid w:val="00813CE2"/>
    <w:rsid w:val="00821D1B"/>
    <w:rsid w:val="008279D2"/>
    <w:rsid w:val="0083004C"/>
    <w:rsid w:val="008362CD"/>
    <w:rsid w:val="008558CC"/>
    <w:rsid w:val="00861EED"/>
    <w:rsid w:val="008708BE"/>
    <w:rsid w:val="0087229C"/>
    <w:rsid w:val="00874A49"/>
    <w:rsid w:val="00881BAB"/>
    <w:rsid w:val="008D58D2"/>
    <w:rsid w:val="008E52D2"/>
    <w:rsid w:val="008F6CA6"/>
    <w:rsid w:val="00906094"/>
    <w:rsid w:val="009102F0"/>
    <w:rsid w:val="009167F8"/>
    <w:rsid w:val="009217DB"/>
    <w:rsid w:val="009342A2"/>
    <w:rsid w:val="0093437D"/>
    <w:rsid w:val="0093549A"/>
    <w:rsid w:val="00937302"/>
    <w:rsid w:val="00937A53"/>
    <w:rsid w:val="00940C97"/>
    <w:rsid w:val="00944C2D"/>
    <w:rsid w:val="00945DFA"/>
    <w:rsid w:val="00952BA4"/>
    <w:rsid w:val="00954138"/>
    <w:rsid w:val="00956944"/>
    <w:rsid w:val="0097510C"/>
    <w:rsid w:val="00977B1A"/>
    <w:rsid w:val="00980008"/>
    <w:rsid w:val="009A0F9F"/>
    <w:rsid w:val="009A354E"/>
    <w:rsid w:val="009E1B9D"/>
    <w:rsid w:val="009E309E"/>
    <w:rsid w:val="009E3A43"/>
    <w:rsid w:val="009E4BA9"/>
    <w:rsid w:val="009F188F"/>
    <w:rsid w:val="009F18E8"/>
    <w:rsid w:val="00A06257"/>
    <w:rsid w:val="00A114EA"/>
    <w:rsid w:val="00A14355"/>
    <w:rsid w:val="00A26680"/>
    <w:rsid w:val="00A34B0A"/>
    <w:rsid w:val="00A35D40"/>
    <w:rsid w:val="00A361D9"/>
    <w:rsid w:val="00A4106A"/>
    <w:rsid w:val="00A507A0"/>
    <w:rsid w:val="00A55383"/>
    <w:rsid w:val="00A65E62"/>
    <w:rsid w:val="00A75DE2"/>
    <w:rsid w:val="00A9206D"/>
    <w:rsid w:val="00AA62A5"/>
    <w:rsid w:val="00AA6FBD"/>
    <w:rsid w:val="00AB3E0A"/>
    <w:rsid w:val="00AB604E"/>
    <w:rsid w:val="00AC23A7"/>
    <w:rsid w:val="00AC3104"/>
    <w:rsid w:val="00AC507E"/>
    <w:rsid w:val="00AC584A"/>
    <w:rsid w:val="00AE0342"/>
    <w:rsid w:val="00AF1A91"/>
    <w:rsid w:val="00AF5E6E"/>
    <w:rsid w:val="00B022E4"/>
    <w:rsid w:val="00B06CEB"/>
    <w:rsid w:val="00B1032A"/>
    <w:rsid w:val="00B23E9D"/>
    <w:rsid w:val="00B3195D"/>
    <w:rsid w:val="00B3270D"/>
    <w:rsid w:val="00B33A3B"/>
    <w:rsid w:val="00B44025"/>
    <w:rsid w:val="00B453CF"/>
    <w:rsid w:val="00B50763"/>
    <w:rsid w:val="00B578FF"/>
    <w:rsid w:val="00B73099"/>
    <w:rsid w:val="00B734C4"/>
    <w:rsid w:val="00B83335"/>
    <w:rsid w:val="00B8441D"/>
    <w:rsid w:val="00B93FF6"/>
    <w:rsid w:val="00B97F2E"/>
    <w:rsid w:val="00BA08D3"/>
    <w:rsid w:val="00BA3D64"/>
    <w:rsid w:val="00BB3358"/>
    <w:rsid w:val="00BB4853"/>
    <w:rsid w:val="00BE23C4"/>
    <w:rsid w:val="00C01DE4"/>
    <w:rsid w:val="00C06014"/>
    <w:rsid w:val="00C117D0"/>
    <w:rsid w:val="00C12F0F"/>
    <w:rsid w:val="00C234E1"/>
    <w:rsid w:val="00C25898"/>
    <w:rsid w:val="00C502BA"/>
    <w:rsid w:val="00C5407E"/>
    <w:rsid w:val="00C55A5E"/>
    <w:rsid w:val="00C75178"/>
    <w:rsid w:val="00C8332C"/>
    <w:rsid w:val="00C83476"/>
    <w:rsid w:val="00C962E0"/>
    <w:rsid w:val="00C97AB6"/>
    <w:rsid w:val="00CA3997"/>
    <w:rsid w:val="00CA6B1F"/>
    <w:rsid w:val="00CA7CE5"/>
    <w:rsid w:val="00CB2336"/>
    <w:rsid w:val="00CB438E"/>
    <w:rsid w:val="00CC254B"/>
    <w:rsid w:val="00CD1407"/>
    <w:rsid w:val="00CD31B4"/>
    <w:rsid w:val="00CE545D"/>
    <w:rsid w:val="00CE5A0A"/>
    <w:rsid w:val="00CE5B0F"/>
    <w:rsid w:val="00CF2887"/>
    <w:rsid w:val="00CF531D"/>
    <w:rsid w:val="00D034D2"/>
    <w:rsid w:val="00D06DAD"/>
    <w:rsid w:val="00D1107B"/>
    <w:rsid w:val="00D14491"/>
    <w:rsid w:val="00D30BAF"/>
    <w:rsid w:val="00D364CD"/>
    <w:rsid w:val="00D43465"/>
    <w:rsid w:val="00D56146"/>
    <w:rsid w:val="00D57467"/>
    <w:rsid w:val="00D60EE8"/>
    <w:rsid w:val="00D71768"/>
    <w:rsid w:val="00D77896"/>
    <w:rsid w:val="00D81F85"/>
    <w:rsid w:val="00D82720"/>
    <w:rsid w:val="00D829E5"/>
    <w:rsid w:val="00D97BC2"/>
    <w:rsid w:val="00DA313E"/>
    <w:rsid w:val="00DA3F4C"/>
    <w:rsid w:val="00DA56D0"/>
    <w:rsid w:val="00DD6C33"/>
    <w:rsid w:val="00DD71D0"/>
    <w:rsid w:val="00DE14A0"/>
    <w:rsid w:val="00DE1AD1"/>
    <w:rsid w:val="00DE38BC"/>
    <w:rsid w:val="00DE79F6"/>
    <w:rsid w:val="00DF01EF"/>
    <w:rsid w:val="00E01BA3"/>
    <w:rsid w:val="00E151C2"/>
    <w:rsid w:val="00E26B46"/>
    <w:rsid w:val="00E30144"/>
    <w:rsid w:val="00E53B18"/>
    <w:rsid w:val="00E54FB8"/>
    <w:rsid w:val="00E55C05"/>
    <w:rsid w:val="00E60571"/>
    <w:rsid w:val="00E6378E"/>
    <w:rsid w:val="00E64086"/>
    <w:rsid w:val="00E6471E"/>
    <w:rsid w:val="00E67CB3"/>
    <w:rsid w:val="00E73000"/>
    <w:rsid w:val="00E75383"/>
    <w:rsid w:val="00E85328"/>
    <w:rsid w:val="00EA0832"/>
    <w:rsid w:val="00EA0A2B"/>
    <w:rsid w:val="00EA398E"/>
    <w:rsid w:val="00EA7151"/>
    <w:rsid w:val="00EC0708"/>
    <w:rsid w:val="00EC7137"/>
    <w:rsid w:val="00EE1A30"/>
    <w:rsid w:val="00EF765F"/>
    <w:rsid w:val="00F02D48"/>
    <w:rsid w:val="00F12EBC"/>
    <w:rsid w:val="00F13754"/>
    <w:rsid w:val="00F13CC5"/>
    <w:rsid w:val="00F143F4"/>
    <w:rsid w:val="00F168A7"/>
    <w:rsid w:val="00F170A1"/>
    <w:rsid w:val="00F31E8F"/>
    <w:rsid w:val="00F31F05"/>
    <w:rsid w:val="00F34429"/>
    <w:rsid w:val="00F40F25"/>
    <w:rsid w:val="00F44242"/>
    <w:rsid w:val="00F55A39"/>
    <w:rsid w:val="00F6132C"/>
    <w:rsid w:val="00F70D92"/>
    <w:rsid w:val="00F829FC"/>
    <w:rsid w:val="00F94858"/>
    <w:rsid w:val="00FA22F7"/>
    <w:rsid w:val="00FB27EC"/>
    <w:rsid w:val="00FB74DB"/>
    <w:rsid w:val="00FC0C9D"/>
    <w:rsid w:val="00FC6431"/>
    <w:rsid w:val="00FE7957"/>
    <w:rsid w:val="00FF6151"/>
    <w:rsid w:val="00FF72EF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ADCD7F"/>
  <w15:docId w15:val="{8B97FE29-E8AC-4F31-B601-02421FC1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5B0F"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0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C06014"/>
    <w:rPr>
      <w:sz w:val="12"/>
      <w:szCs w:val="12"/>
    </w:rPr>
  </w:style>
  <w:style w:type="paragraph" w:styleId="Listenabsatz">
    <w:name w:val="List Paragraph"/>
    <w:basedOn w:val="Standard"/>
    <w:uiPriority w:val="34"/>
    <w:qFormat/>
    <w:rsid w:val="00C06014"/>
  </w:style>
  <w:style w:type="paragraph" w:customStyle="1" w:styleId="TableParagraph">
    <w:name w:val="Table Paragraph"/>
    <w:basedOn w:val="Standard"/>
    <w:uiPriority w:val="1"/>
    <w:qFormat/>
    <w:rsid w:val="00C060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C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CB3"/>
    <w:rPr>
      <w:rFonts w:ascii="Segoe UI" w:eastAsia="Arial" w:hAnsi="Segoe UI" w:cs="Segoe UI"/>
      <w:sz w:val="18"/>
      <w:szCs w:val="18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E67C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7CB3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E67C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7CB3"/>
    <w:rPr>
      <w:rFonts w:ascii="Arial" w:eastAsia="Arial" w:hAnsi="Arial" w:cs="Arial"/>
      <w:lang w:val="de-DE" w:eastAsia="de-DE" w:bidi="de-DE"/>
    </w:rPr>
  </w:style>
  <w:style w:type="paragraph" w:customStyle="1" w:styleId="Default">
    <w:name w:val="Default"/>
    <w:rsid w:val="0066568E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1E36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IntensiveHervorhebung">
    <w:name w:val="Intense Emphasis"/>
    <w:uiPriority w:val="21"/>
    <w:qFormat/>
    <w:rsid w:val="00022E2C"/>
    <w:rPr>
      <w:b/>
      <w:bCs/>
      <w:i/>
      <w:iCs/>
      <w:color w:val="4F81BD"/>
    </w:rPr>
  </w:style>
  <w:style w:type="paragraph" w:styleId="KeinLeerraum">
    <w:name w:val="No Spacing"/>
    <w:uiPriority w:val="1"/>
    <w:qFormat/>
    <w:rsid w:val="00022E2C"/>
    <w:pPr>
      <w:widowControl/>
      <w:autoSpaceDE/>
      <w:autoSpaceDN/>
    </w:pPr>
    <w:rPr>
      <w:rFonts w:ascii="Verdana" w:eastAsia="Times New Roman" w:hAnsi="Verdana" w:cs="Times New Roman"/>
      <w:sz w:val="20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02D48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4106A"/>
    <w:rPr>
      <w:color w:val="800080" w:themeColor="followedHyperlink"/>
      <w:u w:val="single"/>
    </w:rPr>
  </w:style>
  <w:style w:type="character" w:styleId="Fett">
    <w:name w:val="Strong"/>
    <w:uiPriority w:val="22"/>
    <w:qFormat/>
    <w:rsid w:val="005C0EBF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09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097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0970"/>
    <w:rPr>
      <w:rFonts w:ascii="Arial" w:eastAsia="Arial" w:hAnsi="Arial" w:cs="Arial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09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0970"/>
    <w:rPr>
      <w:rFonts w:ascii="Arial" w:eastAsia="Arial" w:hAnsi="Arial" w:cs="Arial"/>
      <w:b/>
      <w:bCs/>
      <w:sz w:val="20"/>
      <w:szCs w:val="20"/>
      <w:lang w:val="de-DE" w:eastAsia="de-DE" w:bidi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3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0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7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1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v.de/gutsche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F3B3-704D-4C87-9463-1E1B4FE7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Titel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Titel</dc:title>
  <dc:creator>Schröder, Henry</dc:creator>
  <cp:lastModifiedBy>Henssel, Christian</cp:lastModifiedBy>
  <cp:revision>4</cp:revision>
  <cp:lastPrinted>2021-09-07T11:18:00Z</cp:lastPrinted>
  <dcterms:created xsi:type="dcterms:W3CDTF">2021-09-10T09:47:00Z</dcterms:created>
  <dcterms:modified xsi:type="dcterms:W3CDTF">2021-09-10T13:05:00Z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19 für PowerPoint</vt:lpwstr>
  </property>
  <property fmtid="{D5CDD505-2E9C-101B-9397-08002B2CF9AE}" pid="4" name="LastSaved">
    <vt:filetime>2019-10-17T00:00:00Z</vt:filetime>
  </property>
</Properties>
</file>